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C105" w14:textId="05C7DC46" w:rsidR="00840378" w:rsidRDefault="00840378">
      <w:pPr>
        <w:rPr>
          <w:lang w:val="it-IT"/>
        </w:rPr>
      </w:pPr>
      <w:r w:rsidRPr="00A029A8">
        <w:rPr>
          <w:sz w:val="28"/>
          <w:szCs w:val="28"/>
          <w:lang w:val="it-IT"/>
        </w:rPr>
        <w:t>PROGRAMMA LINGUA INGLESE</w:t>
      </w:r>
      <w:r>
        <w:rPr>
          <w:lang w:val="it-IT"/>
        </w:rPr>
        <w:t xml:space="preserve">CLASSE IV </w:t>
      </w:r>
      <w:r w:rsidR="00415A8E">
        <w:rPr>
          <w:lang w:val="it-IT"/>
        </w:rPr>
        <w:t>F</w:t>
      </w:r>
      <w:r>
        <w:rPr>
          <w:lang w:val="it-IT"/>
        </w:rPr>
        <w:tab/>
      </w:r>
      <w:r>
        <w:rPr>
          <w:lang w:val="it-IT"/>
        </w:rPr>
        <w:tab/>
        <w:t>PROF.SSA STEFANIA IANNUCCI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5211"/>
        <w:gridCol w:w="4111"/>
        <w:gridCol w:w="254"/>
      </w:tblGrid>
      <w:tr w:rsidR="00840378" w:rsidRPr="00F97BF4" w14:paraId="505559EA" w14:textId="77777777" w:rsidTr="00F97BF4">
        <w:tc>
          <w:tcPr>
            <w:tcW w:w="9576" w:type="dxa"/>
            <w:gridSpan w:val="3"/>
            <w:shd w:val="clear" w:color="auto" w:fill="BDD6EE"/>
          </w:tcPr>
          <w:p w14:paraId="3C34CAD0" w14:textId="30BC87CC" w:rsidR="00840378" w:rsidRPr="00F97BF4" w:rsidRDefault="00840378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1^ UdA  </w:t>
            </w:r>
            <w:r>
              <w:rPr>
                <w:b/>
                <w:i/>
              </w:rPr>
              <w:t>CIVILIZATION</w:t>
            </w:r>
          </w:p>
        </w:tc>
      </w:tr>
      <w:tr w:rsidR="00840378" w:rsidRPr="00F97BF4" w14:paraId="31F39C3E" w14:textId="77777777" w:rsidTr="0085647E">
        <w:tc>
          <w:tcPr>
            <w:tcW w:w="5211" w:type="dxa"/>
            <w:shd w:val="clear" w:color="auto" w:fill="F2F2F2"/>
          </w:tcPr>
          <w:p w14:paraId="7567435E" w14:textId="77777777" w:rsidR="00840378" w:rsidRPr="00F97BF4" w:rsidRDefault="00840378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4111" w:type="dxa"/>
            <w:shd w:val="clear" w:color="auto" w:fill="F2F2F2"/>
          </w:tcPr>
          <w:p w14:paraId="1590536E" w14:textId="77777777" w:rsidR="00840378" w:rsidRPr="00F97BF4" w:rsidRDefault="00840378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5CDD5430" w14:textId="1AE1DF9B" w:rsidR="00840378" w:rsidRPr="00F97BF4" w:rsidRDefault="00840378">
            <w:pPr>
              <w:rPr>
                <w:lang w:val="it-IT"/>
              </w:rPr>
            </w:pPr>
          </w:p>
        </w:tc>
      </w:tr>
      <w:tr w:rsidR="00840378" w:rsidRPr="00F97BF4" w14:paraId="4F6CF48C" w14:textId="77777777" w:rsidTr="0085647E">
        <w:tc>
          <w:tcPr>
            <w:tcW w:w="5211" w:type="dxa"/>
          </w:tcPr>
          <w:p w14:paraId="69BDB217" w14:textId="77777777" w:rsidR="00840378" w:rsidRPr="00F97BF4" w:rsidRDefault="00840378" w:rsidP="00091478">
            <w:pPr>
              <w:rPr>
                <w:b/>
                <w:bCs/>
                <w:lang w:val="it-IT"/>
              </w:rPr>
            </w:pPr>
            <w:r w:rsidRPr="002B4BE6">
              <w:rPr>
                <w:lang w:val="it-IT"/>
              </w:rPr>
              <w:t>Usare le forme verbali in modo corretto e appropriato, con riferimento all’intero asse cronologico, sia in forma scritta che orale. Usare la lingua inglese per i principali scopi comunicativi. Stabilire collegamenti tra le tradizioni locali, nazionali e internazionali.</w:t>
            </w:r>
          </w:p>
        </w:tc>
        <w:tc>
          <w:tcPr>
            <w:tcW w:w="4111" w:type="dxa"/>
          </w:tcPr>
          <w:p w14:paraId="3DF5B311" w14:textId="7140634D" w:rsidR="00840378" w:rsidRPr="002B4BE6" w:rsidRDefault="00840378" w:rsidP="002025C2">
            <w:pPr>
              <w:rPr>
                <w:lang w:val="it-IT"/>
              </w:rPr>
            </w:pPr>
            <w:r w:rsidRPr="002B4BE6">
              <w:rPr>
                <w:lang w:val="it-IT"/>
              </w:rPr>
              <w:t xml:space="preserve"> Elementi di cultura e civiltà, strategie per la comprensione globale e selettiva di testi. Lessico e fraseologia idiomatica relativa ad argomenti di interesse generale ed alla geografia di paesi  dove  l’inglese  è prima o seconda lingua .</w:t>
            </w:r>
          </w:p>
        </w:tc>
        <w:tc>
          <w:tcPr>
            <w:tcW w:w="254" w:type="dxa"/>
          </w:tcPr>
          <w:p w14:paraId="15E36380" w14:textId="664BF055" w:rsidR="00840378" w:rsidRPr="00F97BF4" w:rsidRDefault="00840378">
            <w:pPr>
              <w:rPr>
                <w:lang w:val="it-IT"/>
              </w:rPr>
            </w:pPr>
          </w:p>
        </w:tc>
      </w:tr>
      <w:tr w:rsidR="00840378" w:rsidRPr="00F97BF4" w14:paraId="3892131A" w14:textId="77777777" w:rsidTr="00F97BF4">
        <w:tc>
          <w:tcPr>
            <w:tcW w:w="9576" w:type="dxa"/>
            <w:gridSpan w:val="3"/>
            <w:shd w:val="clear" w:color="auto" w:fill="BDD6EE"/>
          </w:tcPr>
          <w:p w14:paraId="5839B2ED" w14:textId="68DC41F8" w:rsidR="00840378" w:rsidRPr="00F97BF4" w:rsidRDefault="00840378" w:rsidP="002025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2^ UdA  </w:t>
            </w:r>
            <w:r>
              <w:rPr>
                <w:b/>
                <w:i/>
              </w:rPr>
              <w:t xml:space="preserve"> </w:t>
            </w:r>
            <w:r w:rsidR="00B416A6">
              <w:rPr>
                <w:b/>
                <w:i/>
              </w:rPr>
              <w:t>SURVEYING</w:t>
            </w:r>
          </w:p>
        </w:tc>
      </w:tr>
      <w:tr w:rsidR="00840378" w:rsidRPr="00F97BF4" w14:paraId="625BB39D" w14:textId="77777777" w:rsidTr="0085647E">
        <w:tc>
          <w:tcPr>
            <w:tcW w:w="5211" w:type="dxa"/>
            <w:shd w:val="clear" w:color="auto" w:fill="E7E6E6"/>
          </w:tcPr>
          <w:p w14:paraId="56F3A097" w14:textId="77777777" w:rsidR="00840378" w:rsidRPr="00F97BF4" w:rsidRDefault="00840378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4111" w:type="dxa"/>
            <w:shd w:val="clear" w:color="auto" w:fill="E7E6E6"/>
          </w:tcPr>
          <w:p w14:paraId="5B649A05" w14:textId="77777777" w:rsidR="00840378" w:rsidRPr="00F97BF4" w:rsidRDefault="00840378" w:rsidP="00613F65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3D759180" w14:textId="0B379F66" w:rsidR="00840378" w:rsidRPr="00F97BF4" w:rsidRDefault="00840378" w:rsidP="00613F65">
            <w:pPr>
              <w:rPr>
                <w:lang w:val="it-IT"/>
              </w:rPr>
            </w:pPr>
          </w:p>
        </w:tc>
      </w:tr>
      <w:tr w:rsidR="00840378" w:rsidRPr="00F97BF4" w14:paraId="21C50C0D" w14:textId="77777777" w:rsidTr="0085647E">
        <w:tc>
          <w:tcPr>
            <w:tcW w:w="5211" w:type="dxa"/>
            <w:shd w:val="clear" w:color="auto" w:fill="FFFFFF"/>
          </w:tcPr>
          <w:p w14:paraId="267D89CA" w14:textId="317D8629" w:rsidR="00840378" w:rsidRPr="00F97BF4" w:rsidRDefault="00840378" w:rsidP="00051C93">
            <w:pPr>
              <w:rPr>
                <w:b/>
                <w:bCs/>
                <w:lang w:val="it-IT"/>
              </w:rPr>
            </w:pPr>
            <w:r w:rsidRPr="002B4BE6">
              <w:rPr>
                <w:lang w:val="it-IT"/>
              </w:rPr>
              <w:t>Interagire in conversazioni sui temi di studio utilizzando terminologie e strutture appropriate e concetti specifici</w:t>
            </w:r>
            <w:r w:rsidR="00051C93">
              <w:rPr>
                <w:lang w:val="it-IT"/>
              </w:rPr>
              <w:t xml:space="preserve">. </w:t>
            </w:r>
            <w:r w:rsidRPr="002B4BE6">
              <w:rPr>
                <w:lang w:val="it-IT"/>
              </w:rPr>
              <w:t>Comprendere globalmente e in dettaglio i testi tecnici proposti e redigere testi di ambito tecnico, rispondere a domande</w:t>
            </w:r>
            <w:r w:rsidR="002025C2">
              <w:rPr>
                <w:lang w:val="it-IT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4AA6BFE2" w14:textId="77777777" w:rsidR="00B416A6" w:rsidRDefault="00840378" w:rsidP="00963CC4">
            <w:pPr>
              <w:rPr>
                <w:lang w:val="it-IT"/>
              </w:rPr>
            </w:pPr>
            <w:r w:rsidRPr="002B4BE6">
              <w:rPr>
                <w:lang w:val="it-IT"/>
              </w:rPr>
              <w:t>Lessico essenziale relativo ai contenuti di una disciplina caratterizzante indirizzo di studio</w:t>
            </w:r>
            <w:r w:rsidR="00B416A6">
              <w:rPr>
                <w:lang w:val="it-IT"/>
              </w:rPr>
              <w:t>.</w:t>
            </w:r>
          </w:p>
          <w:p w14:paraId="78ED8B7A" w14:textId="5E09283F" w:rsidR="00840378" w:rsidRPr="00F97BF4" w:rsidRDefault="00B416A6" w:rsidP="00963CC4">
            <w:pPr>
              <w:rPr>
                <w:lang w:val="it-IT"/>
              </w:rPr>
            </w:pPr>
            <w:r>
              <w:rPr>
                <w:lang w:val="it-IT"/>
              </w:rPr>
              <w:t>Future tenses.</w:t>
            </w:r>
            <w:r w:rsidR="00840378" w:rsidRPr="002B4BE6">
              <w:rPr>
                <w:lang w:val="it-IT"/>
              </w:rPr>
              <w:t xml:space="preserve"> </w:t>
            </w:r>
          </w:p>
        </w:tc>
        <w:tc>
          <w:tcPr>
            <w:tcW w:w="254" w:type="dxa"/>
            <w:shd w:val="clear" w:color="auto" w:fill="FFFFFF"/>
          </w:tcPr>
          <w:p w14:paraId="4C0CCA98" w14:textId="6FEAC479" w:rsidR="00840378" w:rsidRPr="00F97BF4" w:rsidRDefault="00840378" w:rsidP="00613F65">
            <w:pPr>
              <w:rPr>
                <w:lang w:val="it-IT"/>
              </w:rPr>
            </w:pPr>
          </w:p>
        </w:tc>
      </w:tr>
      <w:tr w:rsidR="00840378" w:rsidRPr="00F97BF4" w14:paraId="10F8A989" w14:textId="77777777" w:rsidTr="00F97BF4">
        <w:tc>
          <w:tcPr>
            <w:tcW w:w="9576" w:type="dxa"/>
            <w:gridSpan w:val="3"/>
            <w:shd w:val="clear" w:color="auto" w:fill="BDD6EE"/>
          </w:tcPr>
          <w:p w14:paraId="1F6C189B" w14:textId="77777777" w:rsidR="00840378" w:rsidRPr="00F97BF4" w:rsidRDefault="00840378" w:rsidP="00FD4AE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3^UdA         </w:t>
            </w:r>
            <w:r w:rsidRPr="006921E5">
              <w:rPr>
                <w:b/>
                <w:i/>
              </w:rPr>
              <w:t>DESCRIBING EVENTS</w:t>
            </w:r>
          </w:p>
        </w:tc>
      </w:tr>
      <w:tr w:rsidR="00840378" w:rsidRPr="00F97BF4" w14:paraId="4711973F" w14:textId="77777777" w:rsidTr="0085647E">
        <w:tc>
          <w:tcPr>
            <w:tcW w:w="5211" w:type="dxa"/>
            <w:shd w:val="clear" w:color="auto" w:fill="F2F2F2"/>
          </w:tcPr>
          <w:p w14:paraId="2E8C9B3A" w14:textId="77777777" w:rsidR="00840378" w:rsidRPr="00F97BF4" w:rsidRDefault="00840378" w:rsidP="00EA1849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111" w:type="dxa"/>
            <w:shd w:val="clear" w:color="auto" w:fill="F2F2F2"/>
          </w:tcPr>
          <w:p w14:paraId="632BCB39" w14:textId="77777777" w:rsidR="00840378" w:rsidRPr="00911F1B" w:rsidRDefault="00840378" w:rsidP="00EA1849">
            <w:r w:rsidRPr="00911F1B"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22202AAB" w14:textId="1C804D8C" w:rsidR="00840378" w:rsidRDefault="00840378" w:rsidP="00EA1849"/>
        </w:tc>
      </w:tr>
      <w:tr w:rsidR="00840378" w:rsidRPr="00EA1849" w14:paraId="225281BA" w14:textId="77777777" w:rsidTr="0085647E">
        <w:tc>
          <w:tcPr>
            <w:tcW w:w="5211" w:type="dxa"/>
          </w:tcPr>
          <w:p w14:paraId="08E41D6A" w14:textId="685131BD" w:rsidR="00840378" w:rsidRPr="002B4BE6" w:rsidRDefault="002B4BE6" w:rsidP="00613F65">
            <w:pPr>
              <w:rPr>
                <w:bCs/>
                <w:lang w:val="it-IT"/>
              </w:rPr>
            </w:pPr>
            <w:r w:rsidRPr="002B4BE6">
              <w:rPr>
                <w:bCs/>
                <w:lang w:val="it-IT"/>
              </w:rPr>
              <w:t xml:space="preserve">  scrivere riassunti e testi coerenti e coesi, produrre ipotesi, operare comparazioni e riflettere su differenze.</w:t>
            </w:r>
          </w:p>
        </w:tc>
        <w:tc>
          <w:tcPr>
            <w:tcW w:w="4111" w:type="dxa"/>
          </w:tcPr>
          <w:p w14:paraId="32491099" w14:textId="5D0C70B4" w:rsidR="002B4BE6" w:rsidRPr="002B4BE6" w:rsidRDefault="002B4BE6" w:rsidP="002B4BE6">
            <w:r w:rsidRPr="002B4BE6">
              <w:t xml:space="preserve"> conditional</w:t>
            </w:r>
            <w:r w:rsidR="00B416A6">
              <w:t>s</w:t>
            </w:r>
            <w:r w:rsidRPr="002B4BE6">
              <w:t>, wish + past simple</w:t>
            </w:r>
            <w:r w:rsidR="00B416A6">
              <w:t>,</w:t>
            </w:r>
            <w:r w:rsidRPr="002B4BE6">
              <w:t xml:space="preserve"> past perfect, reported speech.</w:t>
            </w:r>
          </w:p>
        </w:tc>
        <w:tc>
          <w:tcPr>
            <w:tcW w:w="254" w:type="dxa"/>
          </w:tcPr>
          <w:p w14:paraId="380E940D" w14:textId="012BA371" w:rsidR="00840378" w:rsidRPr="00EA1849" w:rsidRDefault="00840378" w:rsidP="00613F65"/>
        </w:tc>
      </w:tr>
      <w:tr w:rsidR="00840378" w:rsidRPr="00EA1849" w14:paraId="177FB134" w14:textId="77777777" w:rsidTr="0085647E">
        <w:tc>
          <w:tcPr>
            <w:tcW w:w="5211" w:type="dxa"/>
            <w:shd w:val="clear" w:color="auto" w:fill="BDD6EE"/>
          </w:tcPr>
          <w:p w14:paraId="52478F97" w14:textId="0F094390" w:rsidR="00840378" w:rsidRPr="00F97BF4" w:rsidRDefault="00840378" w:rsidP="00613F6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4^  </w:t>
            </w:r>
            <w:r w:rsidR="00B416A6">
              <w:rPr>
                <w:b/>
                <w:bCs/>
                <w:lang w:val="it-IT"/>
              </w:rPr>
              <w:t>HOUSING</w:t>
            </w:r>
          </w:p>
        </w:tc>
        <w:tc>
          <w:tcPr>
            <w:tcW w:w="4111" w:type="dxa"/>
            <w:shd w:val="clear" w:color="auto" w:fill="BDD6EE"/>
          </w:tcPr>
          <w:p w14:paraId="1E5C7796" w14:textId="77777777" w:rsidR="00840378" w:rsidRPr="00EA1849" w:rsidRDefault="00840378" w:rsidP="00A2104C"/>
        </w:tc>
        <w:tc>
          <w:tcPr>
            <w:tcW w:w="254" w:type="dxa"/>
            <w:shd w:val="clear" w:color="auto" w:fill="BDD6EE"/>
          </w:tcPr>
          <w:p w14:paraId="5C648643" w14:textId="77777777" w:rsidR="00840378" w:rsidRDefault="00840378" w:rsidP="00613F65"/>
        </w:tc>
      </w:tr>
      <w:tr w:rsidR="00840378" w:rsidRPr="00EA1849" w14:paraId="08277305" w14:textId="77777777" w:rsidTr="0085647E">
        <w:tc>
          <w:tcPr>
            <w:tcW w:w="5211" w:type="dxa"/>
            <w:shd w:val="clear" w:color="auto" w:fill="E7E6E6"/>
          </w:tcPr>
          <w:p w14:paraId="18BDCAD8" w14:textId="77777777" w:rsidR="00840378" w:rsidRPr="00F97BF4" w:rsidRDefault="00840378" w:rsidP="000C4F8B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111" w:type="dxa"/>
            <w:shd w:val="clear" w:color="auto" w:fill="E7E6E6"/>
          </w:tcPr>
          <w:p w14:paraId="441B87BA" w14:textId="77777777" w:rsidR="00840378" w:rsidRPr="00D116D8" w:rsidRDefault="00840378" w:rsidP="000C4F8B">
            <w:r w:rsidRPr="00D116D8"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6F32BA71" w14:textId="0229E6A5" w:rsidR="00840378" w:rsidRDefault="00840378" w:rsidP="000C4F8B"/>
        </w:tc>
      </w:tr>
      <w:tr w:rsidR="00840378" w:rsidRPr="00EA1849" w14:paraId="262273DC" w14:textId="77777777" w:rsidTr="0085647E">
        <w:tc>
          <w:tcPr>
            <w:tcW w:w="5211" w:type="dxa"/>
          </w:tcPr>
          <w:p w14:paraId="6C7444EE" w14:textId="5979253F" w:rsidR="00840378" w:rsidRPr="00BF7E67" w:rsidRDefault="00BF7E67" w:rsidP="00066DBD">
            <w:pPr>
              <w:rPr>
                <w:b/>
                <w:bCs/>
                <w:lang w:val="it-IT"/>
              </w:rPr>
            </w:pPr>
            <w:r w:rsidRPr="00066DBD">
              <w:rPr>
                <w:bCs/>
                <w:lang w:val="it-IT"/>
              </w:rPr>
              <w:t xml:space="preserve">Comprendere globalmente e in dettaglio i testi tecnici proposti e redigere testi di ambito tecnico, rispondere a domande aperte, </w:t>
            </w:r>
            <w:r w:rsidR="00B416A6">
              <w:rPr>
                <w:bCs/>
                <w:lang w:val="it-IT"/>
              </w:rPr>
              <w:t>Creare una presentazione</w:t>
            </w:r>
            <w:r w:rsidRPr="00066DBD">
              <w:rPr>
                <w:bCs/>
                <w:lang w:val="it-IT"/>
              </w:rPr>
              <w:t>.</w:t>
            </w:r>
            <w:r w:rsidR="00051C93">
              <w:rPr>
                <w:bCs/>
                <w:lang w:val="it-IT"/>
              </w:rPr>
              <w:t xml:space="preserve"> </w:t>
            </w:r>
            <w:r w:rsidRPr="00066DBD">
              <w:rPr>
                <w:bCs/>
                <w:lang w:val="it-IT"/>
              </w:rPr>
              <w:t>Interagire in conversazioni sui temi di studio utilizzando terminologie e strutture appropriate e concetti specifici</w:t>
            </w:r>
            <w:r w:rsidRPr="00BF7E67">
              <w:rPr>
                <w:b/>
                <w:bCs/>
                <w:lang w:val="it-IT"/>
              </w:rPr>
              <w:t>.</w:t>
            </w:r>
          </w:p>
        </w:tc>
        <w:tc>
          <w:tcPr>
            <w:tcW w:w="4111" w:type="dxa"/>
          </w:tcPr>
          <w:p w14:paraId="43854E8E" w14:textId="53393B89" w:rsidR="00840378" w:rsidRPr="00F97BF4" w:rsidRDefault="00BF7E67" w:rsidP="000C4F8B">
            <w:pPr>
              <w:rPr>
                <w:lang w:val="it-IT"/>
              </w:rPr>
            </w:pPr>
            <w:r w:rsidRPr="00BF7E67">
              <w:rPr>
                <w:lang w:val="it-IT"/>
              </w:rPr>
              <w:t>Lessico essenziale relativo ai contenuti di una disciplina caratterizzante indirizzo di studio</w:t>
            </w:r>
            <w:r w:rsidR="00B416A6">
              <w:rPr>
                <w:lang w:val="it-IT"/>
              </w:rPr>
              <w:t>.</w:t>
            </w:r>
          </w:p>
        </w:tc>
        <w:tc>
          <w:tcPr>
            <w:tcW w:w="254" w:type="dxa"/>
          </w:tcPr>
          <w:p w14:paraId="6C236D3B" w14:textId="1C81EB16" w:rsidR="00840378" w:rsidRPr="00D116D8" w:rsidRDefault="00840378" w:rsidP="000C4F8B"/>
        </w:tc>
      </w:tr>
      <w:tr w:rsidR="00840378" w:rsidRPr="00EA1849" w14:paraId="6F40A61E" w14:textId="77777777" w:rsidTr="0085647E">
        <w:tc>
          <w:tcPr>
            <w:tcW w:w="5211" w:type="dxa"/>
            <w:shd w:val="clear" w:color="auto" w:fill="BDD6EE"/>
          </w:tcPr>
          <w:p w14:paraId="12C3897B" w14:textId="500648FD" w:rsidR="00840378" w:rsidRPr="00F97BF4" w:rsidRDefault="00BF7E67" w:rsidP="00613F6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5^ </w:t>
            </w:r>
            <w:r w:rsidR="00E620A9">
              <w:rPr>
                <w:b/>
                <w:bCs/>
                <w:lang w:val="it-IT"/>
              </w:rPr>
              <w:t>BUIDING INSTALLATIONS</w:t>
            </w:r>
          </w:p>
        </w:tc>
        <w:tc>
          <w:tcPr>
            <w:tcW w:w="4111" w:type="dxa"/>
            <w:shd w:val="clear" w:color="auto" w:fill="BDD6EE"/>
          </w:tcPr>
          <w:p w14:paraId="727DDCE4" w14:textId="77777777" w:rsidR="00840378" w:rsidRPr="00EA1849" w:rsidRDefault="00840378" w:rsidP="00EA1849"/>
        </w:tc>
        <w:tc>
          <w:tcPr>
            <w:tcW w:w="254" w:type="dxa"/>
            <w:shd w:val="clear" w:color="auto" w:fill="BDD6EE"/>
          </w:tcPr>
          <w:p w14:paraId="61901348" w14:textId="77777777" w:rsidR="00840378" w:rsidRDefault="00840378" w:rsidP="00613F65"/>
        </w:tc>
      </w:tr>
      <w:tr w:rsidR="00840378" w:rsidRPr="00EA1849" w14:paraId="12C2ED9C" w14:textId="77777777" w:rsidTr="0085647E">
        <w:tc>
          <w:tcPr>
            <w:tcW w:w="5211" w:type="dxa"/>
            <w:shd w:val="clear" w:color="auto" w:fill="F2F2F2"/>
          </w:tcPr>
          <w:p w14:paraId="1E31BB7F" w14:textId="77777777" w:rsidR="00840378" w:rsidRPr="00F97BF4" w:rsidRDefault="00840378" w:rsidP="00D916F8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111" w:type="dxa"/>
            <w:shd w:val="clear" w:color="auto" w:fill="F2F2F2"/>
          </w:tcPr>
          <w:p w14:paraId="74F2AE81" w14:textId="77777777" w:rsidR="00840378" w:rsidRPr="00AA24F2" w:rsidRDefault="00840378" w:rsidP="00D916F8">
            <w:r w:rsidRPr="00AA24F2"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1D1D93FC" w14:textId="3F24713C" w:rsidR="00840378" w:rsidRDefault="00840378" w:rsidP="00D916F8"/>
        </w:tc>
      </w:tr>
      <w:tr w:rsidR="00840378" w:rsidRPr="00233C03" w14:paraId="17FA451A" w14:textId="77777777" w:rsidTr="0085647E">
        <w:tc>
          <w:tcPr>
            <w:tcW w:w="5211" w:type="dxa"/>
          </w:tcPr>
          <w:p w14:paraId="5B2242F3" w14:textId="3790A88A" w:rsidR="00840378" w:rsidRPr="00F97BF4" w:rsidRDefault="00E620A9" w:rsidP="00051C93">
            <w:pPr>
              <w:rPr>
                <w:b/>
                <w:bCs/>
                <w:lang w:val="it-IT"/>
              </w:rPr>
            </w:pPr>
            <w:r w:rsidRPr="00066DBD">
              <w:rPr>
                <w:bCs/>
                <w:lang w:val="it-IT"/>
              </w:rPr>
              <w:t>Comprendere globalmente e in dettaglio i testi tecnici proposti</w:t>
            </w:r>
            <w:r>
              <w:rPr>
                <w:bCs/>
                <w:lang w:val="it-IT"/>
              </w:rPr>
              <w:t xml:space="preserve">. </w:t>
            </w:r>
            <w:r w:rsidR="00066DBD" w:rsidRPr="00066DBD">
              <w:rPr>
                <w:bCs/>
                <w:lang w:val="it-IT"/>
              </w:rPr>
              <w:t>Interagire in conversazioni motivando e sostenendo le proprie opinioni</w:t>
            </w:r>
            <w:r w:rsidR="00066DBD" w:rsidRPr="00066DBD">
              <w:rPr>
                <w:b/>
                <w:bCs/>
                <w:lang w:val="it-IT"/>
              </w:rPr>
              <w:t xml:space="preserve"> .</w:t>
            </w:r>
          </w:p>
        </w:tc>
        <w:tc>
          <w:tcPr>
            <w:tcW w:w="4111" w:type="dxa"/>
          </w:tcPr>
          <w:p w14:paraId="4C6F56D8" w14:textId="31A813B1" w:rsidR="00840378" w:rsidRPr="00EA1849" w:rsidRDefault="00066DBD" w:rsidP="00613F65">
            <w:r w:rsidRPr="00066DBD">
              <w:t>Reported Speech, Passive, Phrasal verbs</w:t>
            </w:r>
            <w:r w:rsidR="00E620A9">
              <w:t>,</w:t>
            </w:r>
            <w:r w:rsidRPr="00066DBD">
              <w:t xml:space="preserve"> tense revision</w:t>
            </w:r>
            <w:r w:rsidR="00E620A9">
              <w:t>.</w:t>
            </w:r>
          </w:p>
        </w:tc>
        <w:tc>
          <w:tcPr>
            <w:tcW w:w="254" w:type="dxa"/>
          </w:tcPr>
          <w:p w14:paraId="0F2EF85A" w14:textId="7418EBDD" w:rsidR="00840378" w:rsidRPr="00066DBD" w:rsidRDefault="00840378" w:rsidP="00613F65">
            <w:pPr>
              <w:rPr>
                <w:lang w:val="it-IT"/>
              </w:rPr>
            </w:pPr>
          </w:p>
        </w:tc>
      </w:tr>
    </w:tbl>
    <w:p w14:paraId="7739B6F5" w14:textId="77777777" w:rsidR="00840378" w:rsidRDefault="00840378" w:rsidP="00B96F96">
      <w:pPr>
        <w:spacing w:after="0" w:line="240" w:lineRule="auto"/>
        <w:rPr>
          <w:b/>
          <w:lang w:val="it-IT"/>
        </w:rPr>
      </w:pPr>
    </w:p>
    <w:sectPr w:rsidR="00840378" w:rsidSect="00811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13"/>
    <w:rsid w:val="00051C93"/>
    <w:rsid w:val="00066DBD"/>
    <w:rsid w:val="000709AB"/>
    <w:rsid w:val="00091478"/>
    <w:rsid w:val="000C4F8B"/>
    <w:rsid w:val="00104FAD"/>
    <w:rsid w:val="001631D9"/>
    <w:rsid w:val="001B7A74"/>
    <w:rsid w:val="001F52A3"/>
    <w:rsid w:val="002008D1"/>
    <w:rsid w:val="002025C2"/>
    <w:rsid w:val="002132BB"/>
    <w:rsid w:val="00223581"/>
    <w:rsid w:val="00233C03"/>
    <w:rsid w:val="00240818"/>
    <w:rsid w:val="00255A39"/>
    <w:rsid w:val="002B4BE6"/>
    <w:rsid w:val="002C2DA7"/>
    <w:rsid w:val="00350C2C"/>
    <w:rsid w:val="0036095E"/>
    <w:rsid w:val="003D52D4"/>
    <w:rsid w:val="00415A8E"/>
    <w:rsid w:val="00450345"/>
    <w:rsid w:val="00456BFD"/>
    <w:rsid w:val="0047184C"/>
    <w:rsid w:val="004A0139"/>
    <w:rsid w:val="004E153C"/>
    <w:rsid w:val="00575EDA"/>
    <w:rsid w:val="00613F65"/>
    <w:rsid w:val="006143B6"/>
    <w:rsid w:val="00623042"/>
    <w:rsid w:val="00646515"/>
    <w:rsid w:val="00665A85"/>
    <w:rsid w:val="00670EC3"/>
    <w:rsid w:val="006921E5"/>
    <w:rsid w:val="006B5EA2"/>
    <w:rsid w:val="00721B13"/>
    <w:rsid w:val="007675C2"/>
    <w:rsid w:val="007B40FB"/>
    <w:rsid w:val="007C08F0"/>
    <w:rsid w:val="00811684"/>
    <w:rsid w:val="008260A8"/>
    <w:rsid w:val="00840378"/>
    <w:rsid w:val="0085647E"/>
    <w:rsid w:val="00856E8A"/>
    <w:rsid w:val="008A31BA"/>
    <w:rsid w:val="00911F1B"/>
    <w:rsid w:val="00963CC4"/>
    <w:rsid w:val="00967F01"/>
    <w:rsid w:val="00975099"/>
    <w:rsid w:val="00976201"/>
    <w:rsid w:val="009C719F"/>
    <w:rsid w:val="00A029A8"/>
    <w:rsid w:val="00A2104C"/>
    <w:rsid w:val="00A6511A"/>
    <w:rsid w:val="00AA24F2"/>
    <w:rsid w:val="00AE5A84"/>
    <w:rsid w:val="00B416A6"/>
    <w:rsid w:val="00B96F96"/>
    <w:rsid w:val="00BF7E67"/>
    <w:rsid w:val="00C74817"/>
    <w:rsid w:val="00C83A30"/>
    <w:rsid w:val="00CC56BC"/>
    <w:rsid w:val="00CC631F"/>
    <w:rsid w:val="00D11386"/>
    <w:rsid w:val="00D116D8"/>
    <w:rsid w:val="00D24105"/>
    <w:rsid w:val="00D53A4F"/>
    <w:rsid w:val="00D5506E"/>
    <w:rsid w:val="00D916F8"/>
    <w:rsid w:val="00E05806"/>
    <w:rsid w:val="00E620A9"/>
    <w:rsid w:val="00E701C0"/>
    <w:rsid w:val="00E72354"/>
    <w:rsid w:val="00EA1849"/>
    <w:rsid w:val="00F57262"/>
    <w:rsid w:val="00F6115C"/>
    <w:rsid w:val="00F76380"/>
    <w:rsid w:val="00F97BF4"/>
    <w:rsid w:val="00FC74CE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049C2"/>
  <w15:docId w15:val="{BB2EF09D-ECC5-4D67-AA1B-47DA990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684"/>
    <w:pPr>
      <w:spacing w:after="160" w:line="259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C2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8A31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PROGRAMMAZIONE DIDATTICA LINGUA INGLESE</vt:lpstr>
    </vt:vector>
  </TitlesOfParts>
  <Company>IBM Corporation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LINGUA INGLESE</dc:title>
  <dc:creator>stefania iannucci</dc:creator>
  <cp:lastModifiedBy>stefania iannucci</cp:lastModifiedBy>
  <cp:revision>8</cp:revision>
  <dcterms:created xsi:type="dcterms:W3CDTF">2021-06-11T18:17:00Z</dcterms:created>
  <dcterms:modified xsi:type="dcterms:W3CDTF">2021-06-11T18:28:00Z</dcterms:modified>
</cp:coreProperties>
</file>